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64BD68" w14:textId="77777777" w:rsidR="00327045" w:rsidRDefault="00195DB3">
      <w:pPr>
        <w:pStyle w:val="Body"/>
      </w:pPr>
      <w:r>
        <w:t xml:space="preserve">Dear </w:t>
      </w:r>
      <w:r w:rsidR="007B0086">
        <w:t>Bay Area Air Quality Management District Board Member</w:t>
      </w:r>
      <w:r>
        <w:t>,</w:t>
      </w:r>
    </w:p>
    <w:p w14:paraId="14C31062" w14:textId="77777777" w:rsidR="00327045" w:rsidRDefault="00327045">
      <w:pPr>
        <w:pStyle w:val="Body"/>
      </w:pPr>
    </w:p>
    <w:p w14:paraId="1A582BA9" w14:textId="77777777" w:rsidR="00327045" w:rsidRDefault="00195DB3">
      <w:pPr>
        <w:pStyle w:val="Body"/>
      </w:pPr>
      <w:r>
        <w:t>As an individual in the wood heat</w:t>
      </w:r>
      <w:r w:rsidR="007B0086">
        <w:t>ing</w:t>
      </w:r>
      <w:r>
        <w:t xml:space="preserve"> industry/a wood heat user </w:t>
      </w:r>
      <w:r w:rsidRPr="007B0086">
        <w:rPr>
          <w:color w:val="FF0000"/>
        </w:rPr>
        <w:t>(choose one),</w:t>
      </w:r>
      <w:r>
        <w:t xml:space="preserve"> I am writing to object to the proposed </w:t>
      </w:r>
      <w:r w:rsidR="007B0086">
        <w:t>changes</w:t>
      </w:r>
      <w:r>
        <w:t xml:space="preserve"> to </w:t>
      </w:r>
      <w:r w:rsidR="007B0086">
        <w:t>Regulation 6, Rule 3</w:t>
      </w:r>
      <w:r>
        <w:t xml:space="preserve"> as </w:t>
      </w:r>
      <w:r w:rsidR="007B0086">
        <w:t xml:space="preserve">laid out in your proposal that was published on Tuesday, August 18.  </w:t>
      </w:r>
    </w:p>
    <w:p w14:paraId="438FC4BE" w14:textId="77777777" w:rsidR="00327045" w:rsidRDefault="00327045">
      <w:pPr>
        <w:pStyle w:val="Body"/>
      </w:pPr>
    </w:p>
    <w:p w14:paraId="7D7B7866" w14:textId="77777777" w:rsidR="00327045" w:rsidRDefault="00195DB3">
      <w:pPr>
        <w:pStyle w:val="Body"/>
      </w:pPr>
      <w:r>
        <w:t xml:space="preserve">The failure of the Air Board to recognize </w:t>
      </w:r>
      <w:r w:rsidR="007B0086">
        <w:t xml:space="preserve">three important aspects of this program is disturbing. </w:t>
      </w:r>
    </w:p>
    <w:p w14:paraId="04C6D6EC" w14:textId="77777777" w:rsidR="00327045" w:rsidRDefault="00327045">
      <w:pPr>
        <w:pStyle w:val="Body"/>
      </w:pPr>
    </w:p>
    <w:p w14:paraId="2D6DA9BE" w14:textId="6E844DC9" w:rsidR="00E0597C" w:rsidRDefault="006305E9" w:rsidP="00BE0E54">
      <w:pPr>
        <w:pStyle w:val="ListParagraph"/>
        <w:numPr>
          <w:ilvl w:val="0"/>
          <w:numId w:val="2"/>
        </w:numPr>
        <w:rPr>
          <w:rFonts w:ascii="Times New Roman" w:hAnsi="Times New Roman" w:cs="Times New Roman"/>
          <w:sz w:val="24"/>
          <w:szCs w:val="24"/>
        </w:rPr>
      </w:pPr>
      <w:r w:rsidRPr="00E0597C">
        <w:rPr>
          <w:rFonts w:ascii="Times New Roman" w:hAnsi="Times New Roman" w:cs="Times New Roman"/>
          <w:sz w:val="24"/>
          <w:szCs w:val="24"/>
        </w:rPr>
        <w:t xml:space="preserve">New Building Construction Requirements: EPA Certified and EPA Qualified Wood Burning Devices need to be put back into proposal language that would include these items in new building construction. Limiting consumer and builder choices to gas and electric devices is poor governing by the Air District. </w:t>
      </w:r>
      <w:r w:rsidR="00E0597C" w:rsidRPr="00E0597C">
        <w:rPr>
          <w:rFonts w:ascii="Times New Roman" w:hAnsi="Times New Roman" w:cs="Times New Roman"/>
          <w:color w:val="000000" w:themeColor="text1"/>
          <w:sz w:val="24"/>
          <w:szCs w:val="24"/>
        </w:rPr>
        <w:t>R</w:t>
      </w:r>
      <w:r w:rsidR="00B84F8E" w:rsidRPr="00E0597C">
        <w:rPr>
          <w:rFonts w:ascii="Times New Roman" w:hAnsi="Times New Roman" w:cs="Times New Roman"/>
          <w:color w:val="000000" w:themeColor="text1"/>
          <w:sz w:val="24"/>
          <w:szCs w:val="24"/>
        </w:rPr>
        <w:t xml:space="preserve">emoving all solid fuel options inhibits consumers from making an informed decision on how to heat their home. </w:t>
      </w:r>
      <w:r w:rsidR="00B84F8E" w:rsidRPr="00E0597C">
        <w:rPr>
          <w:rFonts w:ascii="Times New Roman" w:hAnsi="Times New Roman" w:cs="Times New Roman"/>
          <w:sz w:val="24"/>
          <w:szCs w:val="24"/>
        </w:rPr>
        <w:t xml:space="preserve">Many areas within the </w:t>
      </w:r>
      <w:r w:rsidR="00E0597C" w:rsidRPr="00E0597C">
        <w:rPr>
          <w:rFonts w:ascii="Times New Roman" w:hAnsi="Times New Roman" w:cs="Times New Roman"/>
          <w:sz w:val="24"/>
          <w:szCs w:val="24"/>
        </w:rPr>
        <w:t>district</w:t>
      </w:r>
      <w:r w:rsidR="00B84F8E" w:rsidRPr="00E0597C">
        <w:rPr>
          <w:rFonts w:ascii="Times New Roman" w:hAnsi="Times New Roman" w:cs="Times New Roman"/>
          <w:sz w:val="24"/>
          <w:szCs w:val="24"/>
        </w:rPr>
        <w:t xml:space="preserve"> are located in propane areas where clean burning solid fuel devices are the most effective and efficient way to heat a home.</w:t>
      </w:r>
      <w:r w:rsidR="00E0597C" w:rsidRPr="00E0597C">
        <w:rPr>
          <w:rFonts w:ascii="Times New Roman" w:hAnsi="Times New Roman" w:cs="Times New Roman"/>
          <w:sz w:val="24"/>
          <w:szCs w:val="24"/>
        </w:rPr>
        <w:t xml:space="preserve"> </w:t>
      </w:r>
      <w:r w:rsidR="00B84F8E" w:rsidRPr="00E0597C">
        <w:rPr>
          <w:rFonts w:ascii="Times New Roman" w:hAnsi="Times New Roman" w:cs="Times New Roman"/>
          <w:color w:val="000000" w:themeColor="text1"/>
          <w:sz w:val="24"/>
          <w:szCs w:val="24"/>
        </w:rPr>
        <w:t xml:space="preserve">These rural homes are more susceptible to loss of power when solid fuel devices can provide heat. </w:t>
      </w:r>
      <w:r w:rsidRPr="00E0597C">
        <w:rPr>
          <w:rFonts w:ascii="Times New Roman" w:hAnsi="Times New Roman" w:cs="Times New Roman"/>
          <w:sz w:val="24"/>
          <w:szCs w:val="24"/>
        </w:rPr>
        <w:t xml:space="preserve">There are a number of hearth products available that will help the district achieve their regional PM 2.5 goals without removing wood devices all together from new construction. </w:t>
      </w:r>
      <w:r w:rsidR="00E0597C" w:rsidRPr="00E0597C">
        <w:rPr>
          <w:rFonts w:ascii="Times New Roman" w:hAnsi="Times New Roman" w:cs="Times New Roman"/>
          <w:sz w:val="24"/>
          <w:szCs w:val="24"/>
        </w:rPr>
        <w:t>The district should also consider</w:t>
      </w:r>
      <w:r w:rsidR="00E0597C" w:rsidRPr="00E0597C">
        <w:rPr>
          <w:rFonts w:ascii="Times New Roman" w:hAnsi="Times New Roman" w:cs="Times New Roman"/>
          <w:color w:val="FF0000"/>
          <w:sz w:val="24"/>
          <w:szCs w:val="24"/>
        </w:rPr>
        <w:t xml:space="preserve"> </w:t>
      </w:r>
      <w:r w:rsidR="00B84F8E" w:rsidRPr="00E0597C">
        <w:rPr>
          <w:rFonts w:ascii="Times New Roman" w:hAnsi="Times New Roman" w:cs="Times New Roman"/>
          <w:color w:val="000000" w:themeColor="text1"/>
          <w:sz w:val="24"/>
          <w:szCs w:val="24"/>
        </w:rPr>
        <w:t>EPA</w:t>
      </w:r>
      <w:r w:rsidR="00B84F8E" w:rsidRPr="00E0597C">
        <w:rPr>
          <w:rFonts w:ascii="Times New Roman" w:hAnsi="Times New Roman" w:cs="Times New Roman"/>
          <w:sz w:val="24"/>
          <w:szCs w:val="24"/>
        </w:rPr>
        <w:t xml:space="preserve"> </w:t>
      </w:r>
      <w:r w:rsidRPr="00E0597C">
        <w:rPr>
          <w:rFonts w:ascii="Times New Roman" w:hAnsi="Times New Roman" w:cs="Times New Roman"/>
          <w:sz w:val="24"/>
          <w:szCs w:val="24"/>
        </w:rPr>
        <w:t xml:space="preserve">Qualified devices are </w:t>
      </w:r>
      <w:r w:rsidR="00E0597C" w:rsidRPr="00E0597C">
        <w:rPr>
          <w:rFonts w:ascii="Times New Roman" w:hAnsi="Times New Roman" w:cs="Times New Roman"/>
          <w:sz w:val="24"/>
          <w:szCs w:val="24"/>
        </w:rPr>
        <w:t xml:space="preserve">they are </w:t>
      </w:r>
      <w:r w:rsidRPr="00E0597C">
        <w:rPr>
          <w:rFonts w:ascii="Times New Roman" w:hAnsi="Times New Roman" w:cs="Times New Roman"/>
          <w:sz w:val="24"/>
          <w:szCs w:val="24"/>
        </w:rPr>
        <w:t>not used as the primary source of heat, and are installed in custom build homes, not tract</w:t>
      </w:r>
      <w:r w:rsidR="00E0597C" w:rsidRPr="00E0597C">
        <w:rPr>
          <w:rFonts w:ascii="Times New Roman" w:hAnsi="Times New Roman" w:cs="Times New Roman"/>
          <w:sz w:val="24"/>
          <w:szCs w:val="24"/>
        </w:rPr>
        <w:t xml:space="preserve"> housing. </w:t>
      </w:r>
      <w:r w:rsidRPr="00E0597C">
        <w:rPr>
          <w:rFonts w:ascii="Times New Roman" w:hAnsi="Times New Roman" w:cs="Times New Roman"/>
          <w:sz w:val="24"/>
          <w:szCs w:val="24"/>
        </w:rPr>
        <w:t xml:space="preserve"> </w:t>
      </w:r>
    </w:p>
    <w:p w14:paraId="64A91B11" w14:textId="77777777" w:rsidR="00E0597C" w:rsidRPr="00E0597C" w:rsidRDefault="00E0597C" w:rsidP="00E0597C">
      <w:pPr>
        <w:pStyle w:val="ListParagraph"/>
        <w:rPr>
          <w:rFonts w:ascii="Times New Roman" w:hAnsi="Times New Roman" w:cs="Times New Roman"/>
          <w:sz w:val="24"/>
          <w:szCs w:val="24"/>
        </w:rPr>
      </w:pPr>
    </w:p>
    <w:p w14:paraId="36945FCD" w14:textId="1030C852" w:rsidR="008A03C3" w:rsidRDefault="00B84F8E" w:rsidP="008A03C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Two Stage Burn Program: </w:t>
      </w:r>
      <w:r w:rsidR="006305E9" w:rsidRPr="00D97B5D">
        <w:rPr>
          <w:rFonts w:ascii="Times New Roman" w:hAnsi="Times New Roman" w:cs="Times New Roman"/>
          <w:sz w:val="24"/>
          <w:szCs w:val="24"/>
        </w:rPr>
        <w:t xml:space="preserve">The District should also </w:t>
      </w:r>
      <w:r w:rsidR="00E0597C">
        <w:rPr>
          <w:rFonts w:ascii="Times New Roman" w:hAnsi="Times New Roman" w:cs="Times New Roman"/>
          <w:sz w:val="24"/>
          <w:szCs w:val="24"/>
        </w:rPr>
        <w:t>implement</w:t>
      </w:r>
      <w:r w:rsidR="006305E9" w:rsidRPr="00D97B5D">
        <w:rPr>
          <w:rFonts w:ascii="Times New Roman" w:hAnsi="Times New Roman" w:cs="Times New Roman"/>
          <w:sz w:val="24"/>
          <w:szCs w:val="24"/>
        </w:rPr>
        <w:t xml:space="preserve"> a two stage burn program </w:t>
      </w:r>
      <w:r w:rsidR="008A03C3" w:rsidRPr="00E0597C">
        <w:rPr>
          <w:rFonts w:ascii="Times New Roman" w:hAnsi="Times New Roman" w:cs="Times New Roman"/>
          <w:color w:val="000000" w:themeColor="text1"/>
          <w:sz w:val="24"/>
          <w:szCs w:val="24"/>
        </w:rPr>
        <w:t xml:space="preserve">allowing EPA Certified devices to </w:t>
      </w:r>
      <w:r w:rsidR="00E0597C" w:rsidRPr="00E0597C">
        <w:rPr>
          <w:rFonts w:ascii="Times New Roman" w:hAnsi="Times New Roman" w:cs="Times New Roman"/>
          <w:color w:val="000000" w:themeColor="text1"/>
          <w:sz w:val="24"/>
          <w:szCs w:val="24"/>
        </w:rPr>
        <w:t>burn at a higher PM</w:t>
      </w:r>
      <w:r w:rsidR="008A03C3" w:rsidRPr="00E0597C">
        <w:rPr>
          <w:rFonts w:ascii="Times New Roman" w:hAnsi="Times New Roman" w:cs="Times New Roman"/>
          <w:color w:val="000000" w:themeColor="text1"/>
          <w:sz w:val="24"/>
          <w:szCs w:val="24"/>
        </w:rPr>
        <w:t xml:space="preserve"> 2.5 threshold than 35 while those who have uncertified</w:t>
      </w:r>
      <w:r w:rsidR="00E0597C" w:rsidRPr="00E0597C">
        <w:rPr>
          <w:rFonts w:ascii="Times New Roman" w:hAnsi="Times New Roman" w:cs="Times New Roman"/>
          <w:color w:val="000000" w:themeColor="text1"/>
          <w:sz w:val="24"/>
          <w:szCs w:val="24"/>
        </w:rPr>
        <w:t xml:space="preserve"> devices</w:t>
      </w:r>
      <w:r w:rsidR="008A03C3" w:rsidRPr="00E0597C">
        <w:rPr>
          <w:rFonts w:ascii="Times New Roman" w:hAnsi="Times New Roman" w:cs="Times New Roman"/>
          <w:color w:val="000000" w:themeColor="text1"/>
          <w:sz w:val="24"/>
          <w:szCs w:val="24"/>
        </w:rPr>
        <w:t xml:space="preserve">, </w:t>
      </w:r>
      <w:r w:rsidR="00E0597C" w:rsidRPr="00E0597C">
        <w:rPr>
          <w:rFonts w:ascii="Times New Roman" w:hAnsi="Times New Roman" w:cs="Times New Roman"/>
          <w:color w:val="000000" w:themeColor="text1"/>
          <w:sz w:val="24"/>
          <w:szCs w:val="24"/>
        </w:rPr>
        <w:t>would not be able to burn at that stage</w:t>
      </w:r>
      <w:r w:rsidR="008A03C3" w:rsidRPr="00E0597C">
        <w:rPr>
          <w:rFonts w:ascii="Times New Roman" w:hAnsi="Times New Roman" w:cs="Times New Roman"/>
          <w:color w:val="000000" w:themeColor="text1"/>
          <w:sz w:val="24"/>
          <w:szCs w:val="24"/>
        </w:rPr>
        <w:t xml:space="preserve">. At Stage 2 all burning shuts down. </w:t>
      </w:r>
      <w:r w:rsidR="00E0597C">
        <w:rPr>
          <w:rFonts w:ascii="Times New Roman" w:hAnsi="Times New Roman" w:cs="Times New Roman"/>
          <w:color w:val="000000" w:themeColor="text1"/>
          <w:sz w:val="24"/>
          <w:szCs w:val="24"/>
        </w:rPr>
        <w:t>A two stage program like this</w:t>
      </w:r>
      <w:r w:rsidR="008A03C3" w:rsidRPr="00E0597C">
        <w:rPr>
          <w:rFonts w:ascii="Times New Roman" w:hAnsi="Times New Roman" w:cs="Times New Roman"/>
          <w:color w:val="000000" w:themeColor="text1"/>
          <w:sz w:val="24"/>
          <w:szCs w:val="24"/>
        </w:rPr>
        <w:t xml:space="preserve"> encourages </w:t>
      </w:r>
      <w:r w:rsidR="008A03C3">
        <w:rPr>
          <w:rFonts w:ascii="Times New Roman" w:hAnsi="Times New Roman" w:cs="Times New Roman"/>
          <w:sz w:val="24"/>
          <w:szCs w:val="24"/>
        </w:rPr>
        <w:t xml:space="preserve">those with gross polluters in their homes to upgrade to cleaner burning devices, including gas. If you gave consumers the option to upgrade to EPA certified devices which had a solid fuel option, the air district would be MUCH more likely to achieve the PM goals </w:t>
      </w:r>
      <w:r w:rsidR="00E0597C">
        <w:rPr>
          <w:rFonts w:ascii="Times New Roman" w:hAnsi="Times New Roman" w:cs="Times New Roman"/>
          <w:sz w:val="24"/>
          <w:szCs w:val="24"/>
        </w:rPr>
        <w:t>that the</w:t>
      </w:r>
      <w:r w:rsidR="008A03C3">
        <w:rPr>
          <w:rFonts w:ascii="Times New Roman" w:hAnsi="Times New Roman" w:cs="Times New Roman"/>
          <w:sz w:val="24"/>
          <w:szCs w:val="24"/>
        </w:rPr>
        <w:t xml:space="preserve"> district is trying to </w:t>
      </w:r>
      <w:r w:rsidR="00E0597C">
        <w:rPr>
          <w:rFonts w:ascii="Times New Roman" w:hAnsi="Times New Roman" w:cs="Times New Roman"/>
          <w:sz w:val="24"/>
          <w:szCs w:val="24"/>
        </w:rPr>
        <w:t>achieve</w:t>
      </w:r>
      <w:bookmarkStart w:id="0" w:name="_GoBack"/>
      <w:bookmarkEnd w:id="0"/>
      <w:r w:rsidR="008A03C3">
        <w:rPr>
          <w:rFonts w:ascii="Times New Roman" w:hAnsi="Times New Roman" w:cs="Times New Roman"/>
          <w:sz w:val="24"/>
          <w:szCs w:val="24"/>
        </w:rPr>
        <w:t>.</w:t>
      </w:r>
    </w:p>
    <w:p w14:paraId="752BFADC" w14:textId="77777777" w:rsidR="008A03C3" w:rsidRDefault="008A03C3" w:rsidP="00E0597C">
      <w:pPr>
        <w:pStyle w:val="ListParagraph"/>
        <w:rPr>
          <w:rFonts w:ascii="Times New Roman" w:hAnsi="Times New Roman" w:cs="Times New Roman"/>
          <w:sz w:val="24"/>
          <w:szCs w:val="24"/>
        </w:rPr>
      </w:pPr>
    </w:p>
    <w:p w14:paraId="3343BD63" w14:textId="77777777" w:rsidR="006305E9" w:rsidRDefault="006305E9" w:rsidP="006305E9">
      <w:pPr>
        <w:pStyle w:val="ListParagraph"/>
        <w:numPr>
          <w:ilvl w:val="0"/>
          <w:numId w:val="2"/>
        </w:numPr>
        <w:rPr>
          <w:rFonts w:ascii="Times New Roman" w:hAnsi="Times New Roman" w:cs="Times New Roman"/>
          <w:sz w:val="24"/>
          <w:szCs w:val="24"/>
        </w:rPr>
      </w:pPr>
      <w:r w:rsidRPr="00D97B5D">
        <w:rPr>
          <w:rFonts w:ascii="Times New Roman" w:hAnsi="Times New Roman" w:cs="Times New Roman"/>
          <w:sz w:val="24"/>
          <w:szCs w:val="24"/>
        </w:rPr>
        <w:t xml:space="preserve">Sole Source </w:t>
      </w:r>
      <w:proofErr w:type="gramStart"/>
      <w:r w:rsidRPr="00D97B5D">
        <w:rPr>
          <w:rFonts w:ascii="Times New Roman" w:hAnsi="Times New Roman" w:cs="Times New Roman"/>
          <w:sz w:val="24"/>
          <w:szCs w:val="24"/>
        </w:rPr>
        <w:t>Of</w:t>
      </w:r>
      <w:proofErr w:type="gramEnd"/>
      <w:r w:rsidRPr="00D97B5D">
        <w:rPr>
          <w:rFonts w:ascii="Times New Roman" w:hAnsi="Times New Roman" w:cs="Times New Roman"/>
          <w:sz w:val="24"/>
          <w:szCs w:val="24"/>
        </w:rPr>
        <w:t xml:space="preserve"> Heat Exemption: A sole source of heat exemption must be included for those persons who are low income and can’t afford to change out or upgrade their device. To preserve their dignity, this should not include any type of registration process. This should be a separate category all together.</w:t>
      </w:r>
    </w:p>
    <w:p w14:paraId="48C5555B" w14:textId="77777777" w:rsidR="00327045" w:rsidRDefault="00195DB3">
      <w:pPr>
        <w:pStyle w:val="Body"/>
      </w:pPr>
      <w:r>
        <w:t xml:space="preserve">The </w:t>
      </w:r>
      <w:r w:rsidR="007B0086">
        <w:t>BAAQMD</w:t>
      </w:r>
      <w:r>
        <w:t xml:space="preserve"> seems to view wood burning </w:t>
      </w:r>
      <w:r w:rsidR="007B0086">
        <w:t>as the only</w:t>
      </w:r>
      <w:r>
        <w:t xml:space="preserve"> contributor to pollution instead of as a low cost, sustainable fuel that can deliver heat to homes using clean burning technology.  Open hearth fireplaces and old, non-EPA wood and pellet stoves could produce upwards of 100 grams of particulate matter per hour. New stoves and fireplaces are emitting</w:t>
      </w:r>
      <w:r>
        <w:rPr>
          <w:u w:val="single"/>
        </w:rPr>
        <w:t xml:space="preserve"> less than 4.5 grams per hour</w:t>
      </w:r>
      <w:r>
        <w:t xml:space="preserve"> in most cases. Technological advances in in the hearth industry coupled with public education to teach consumers how to properly use these appliances have significantly contributed to solving air quality problems all over the nation.</w:t>
      </w:r>
    </w:p>
    <w:p w14:paraId="55686E75" w14:textId="77777777" w:rsidR="00327045" w:rsidRDefault="00327045">
      <w:pPr>
        <w:pStyle w:val="Body"/>
      </w:pPr>
    </w:p>
    <w:p w14:paraId="226255A6" w14:textId="77777777" w:rsidR="00327045" w:rsidRDefault="00195DB3">
      <w:pPr>
        <w:pStyle w:val="Body"/>
      </w:pPr>
      <w:r>
        <w:lastRenderedPageBreak/>
        <w:t>Other air districts recognize these benefits and use them to their advantage - to encourage those who still own dirty burning appliances to invest in cleaner burning technology.</w:t>
      </w:r>
      <w:r w:rsidR="007B0086">
        <w:t xml:space="preserve"> For example, take a look at the San Joaquin Valleys Air Pollution District’s new program which gives consumers with </w:t>
      </w:r>
      <w:r w:rsidR="007B0086" w:rsidRPr="007B0086">
        <w:rPr>
          <w:i/>
        </w:rPr>
        <w:t>registered</w:t>
      </w:r>
      <w:r w:rsidR="007B0086">
        <w:t xml:space="preserve"> EPA certified devices the ability to burn more with an EPA certified device. And, they see the </w:t>
      </w:r>
      <w:proofErr w:type="spellStart"/>
      <w:r w:rsidR="007B0086">
        <w:t>imporantance</w:t>
      </w:r>
      <w:proofErr w:type="spellEnd"/>
      <w:r w:rsidR="007B0086">
        <w:t xml:space="preserve"> of allowing consumers to have choices when deciding how to heat their home. Disallowing all solid fuel in this district is poor governance. </w:t>
      </w:r>
    </w:p>
    <w:p w14:paraId="317C7E4C" w14:textId="77777777" w:rsidR="00327045" w:rsidRDefault="00327045">
      <w:pPr>
        <w:pStyle w:val="Body"/>
      </w:pPr>
    </w:p>
    <w:p w14:paraId="1005FDE8" w14:textId="77777777" w:rsidR="00327045" w:rsidRDefault="00327045">
      <w:pPr>
        <w:pStyle w:val="Body"/>
      </w:pPr>
    </w:p>
    <w:p w14:paraId="50EA6E05" w14:textId="77777777" w:rsidR="00327045" w:rsidRDefault="00195DB3">
      <w:pPr>
        <w:pStyle w:val="Body"/>
      </w:pPr>
      <w:r>
        <w:t>Sincerely yours,</w:t>
      </w:r>
    </w:p>
    <w:p w14:paraId="4C8B8D42" w14:textId="77777777" w:rsidR="00327045" w:rsidRDefault="00327045">
      <w:pPr>
        <w:pStyle w:val="Body"/>
      </w:pPr>
    </w:p>
    <w:p w14:paraId="20B6F5D8" w14:textId="77777777" w:rsidR="00327045" w:rsidRDefault="00327045">
      <w:pPr>
        <w:pStyle w:val="Body"/>
      </w:pPr>
    </w:p>
    <w:p w14:paraId="26022348" w14:textId="77777777" w:rsidR="00327045" w:rsidRDefault="00195DB3">
      <w:pPr>
        <w:pStyle w:val="Body"/>
      </w:pPr>
      <w:r>
        <w:t>Name</w:t>
      </w:r>
    </w:p>
    <w:p w14:paraId="3B104365" w14:textId="77777777" w:rsidR="00327045" w:rsidRDefault="00195DB3">
      <w:pPr>
        <w:pStyle w:val="Body"/>
      </w:pPr>
      <w:r>
        <w:t>Address</w:t>
      </w:r>
    </w:p>
    <w:p w14:paraId="79F6430B" w14:textId="77777777" w:rsidR="00327045" w:rsidRDefault="00195DB3">
      <w:pPr>
        <w:pStyle w:val="Body"/>
      </w:pPr>
      <w:r>
        <w:t>City, State, Zip</w:t>
      </w:r>
    </w:p>
    <w:p w14:paraId="7776F687" w14:textId="77777777" w:rsidR="00327045" w:rsidRDefault="00195DB3">
      <w:pPr>
        <w:pStyle w:val="Body"/>
      </w:pPr>
      <w:r>
        <w:t>Phone Number</w:t>
      </w:r>
    </w:p>
    <w:p w14:paraId="29DC8ADC" w14:textId="77777777" w:rsidR="00195DB3" w:rsidRDefault="00195DB3">
      <w:pPr>
        <w:pStyle w:val="Body"/>
        <w:rPr>
          <w:rFonts w:ascii="Times New Roman" w:eastAsia="Times New Roman" w:hAnsi="Times New Roman"/>
          <w:color w:val="auto"/>
          <w:sz w:val="20"/>
        </w:rPr>
      </w:pPr>
    </w:p>
    <w:sectPr w:rsidR="00195DB3">
      <w:headerReference w:type="even" r:id="rId7"/>
      <w:headerReference w:type="default" r:id="rId8"/>
      <w:footerReference w:type="even" r:id="rId9"/>
      <w:footerReference w:type="default" r:id="rId10"/>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BBE3A3" w14:textId="77777777" w:rsidR="00467BF2" w:rsidRDefault="00467BF2">
      <w:r>
        <w:separator/>
      </w:r>
    </w:p>
  </w:endnote>
  <w:endnote w:type="continuationSeparator" w:id="0">
    <w:p w14:paraId="10ED170B" w14:textId="77777777" w:rsidR="00467BF2" w:rsidRDefault="00467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575CE" w14:textId="77777777" w:rsidR="00B84F8E" w:rsidRDefault="00B84F8E">
    <w:pPr>
      <w:pStyle w:val="HeaderFooter"/>
      <w:rPr>
        <w:rFonts w:ascii="Times New Roman" w:eastAsia="Times New Roman" w:hAnsi="Times New Roman"/>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B047A" w14:textId="77777777" w:rsidR="00B84F8E" w:rsidRDefault="00B84F8E">
    <w:pPr>
      <w:pStyle w:val="HeaderFooter"/>
      <w:rPr>
        <w:rFonts w:ascii="Times New Roman" w:eastAsia="Times New Roman" w:hAnsi="Times New Roman"/>
        <w:color w:val="aut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0B39D5" w14:textId="77777777" w:rsidR="00467BF2" w:rsidRDefault="00467BF2">
      <w:r>
        <w:separator/>
      </w:r>
    </w:p>
  </w:footnote>
  <w:footnote w:type="continuationSeparator" w:id="0">
    <w:p w14:paraId="5E4CDC0B" w14:textId="77777777" w:rsidR="00467BF2" w:rsidRDefault="00467B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92A14" w14:textId="77777777" w:rsidR="00B84F8E" w:rsidRDefault="00B84F8E">
    <w:pPr>
      <w:pStyle w:val="HeaderFooter"/>
      <w:rPr>
        <w:rFonts w:ascii="Times New Roman" w:eastAsia="Times New Roman" w:hAnsi="Times New Roman"/>
        <w:color w:val="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A8AE7F" w14:textId="77777777" w:rsidR="00B84F8E" w:rsidRDefault="00B84F8E">
    <w:pPr>
      <w:pStyle w:val="HeaderFooter"/>
      <w:rPr>
        <w:rFonts w:ascii="Times New Roman" w:eastAsia="Times New Roman" w:hAnsi="Times New Roman"/>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15:restartNumberingAfterBreak="0">
    <w:nsid w:val="56C46A49"/>
    <w:multiLevelType w:val="hybridMultilevel"/>
    <w:tmpl w:val="8676E2C2"/>
    <w:lvl w:ilvl="0" w:tplc="40182DBA">
      <w:numFmt w:val="bullet"/>
      <w:lvlText w:val="-"/>
      <w:lvlJc w:val="left"/>
      <w:pPr>
        <w:ind w:left="720" w:hanging="360"/>
      </w:pPr>
      <w:rPr>
        <w:rFonts w:ascii="Times New Roman" w:eastAsiaTheme="minorHAnsi" w:hAnsi="Times New Roman" w:cs="Times New Roman" w:hint="default"/>
        <w:color w:val="2222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C6"/>
    <w:rsid w:val="00195DB3"/>
    <w:rsid w:val="00327045"/>
    <w:rsid w:val="00355873"/>
    <w:rsid w:val="00467BF2"/>
    <w:rsid w:val="006305E9"/>
    <w:rsid w:val="007B0086"/>
    <w:rsid w:val="007D45C6"/>
    <w:rsid w:val="008A03C3"/>
    <w:rsid w:val="00B84F8E"/>
    <w:rsid w:val="00E0597C"/>
    <w:rsid w:val="00EF78AA"/>
    <w:rsid w:val="00FC5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C3CABC"/>
  <w15:docId w15:val="{97CA8422-C506-4783-BE08-DE6B395F5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pPr>
      <w:tabs>
        <w:tab w:val="right" w:pos="9360"/>
      </w:tabs>
    </w:pPr>
    <w:rPr>
      <w:rFonts w:ascii="Helvetica" w:eastAsia="ヒラギノ角ゴ Pro W3" w:hAnsi="Helvetica"/>
      <w:color w:val="000000"/>
    </w:rPr>
  </w:style>
  <w:style w:type="paragraph" w:customStyle="1" w:styleId="Body">
    <w:name w:val="Body"/>
    <w:rPr>
      <w:rFonts w:ascii="Helvetica" w:eastAsia="ヒラギノ角ゴ Pro W3" w:hAnsi="Helvetica"/>
      <w:color w:val="000000"/>
      <w:sz w:val="24"/>
    </w:rPr>
  </w:style>
  <w:style w:type="paragraph" w:styleId="ListParagraph">
    <w:name w:val="List Paragraph"/>
    <w:basedOn w:val="Normal"/>
    <w:uiPriority w:val="34"/>
    <w:qFormat/>
    <w:rsid w:val="007B0086"/>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Owner</cp:lastModifiedBy>
  <cp:revision>2</cp:revision>
  <dcterms:created xsi:type="dcterms:W3CDTF">2015-08-25T16:16:00Z</dcterms:created>
  <dcterms:modified xsi:type="dcterms:W3CDTF">2015-08-25T16:16:00Z</dcterms:modified>
</cp:coreProperties>
</file>